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DD4" w:rsidRPr="00A605B8" w:rsidRDefault="00BF22B3" w:rsidP="00A605B8">
      <w:pPr>
        <w:autoSpaceDE w:val="0"/>
        <w:spacing w:after="200" w:line="276" w:lineRule="auto"/>
        <w:ind w:left="2127"/>
        <w:rPr>
          <w:rFonts w:ascii="Arial" w:eastAsia="Calibri" w:hAnsi="Arial" w:cs="Arial"/>
          <w:b/>
          <w:bCs/>
          <w:sz w:val="28"/>
          <w:szCs w:val="28"/>
          <w:lang w:val="de"/>
        </w:rPr>
      </w:pPr>
      <w:r>
        <w:rPr>
          <w:noProof/>
          <w:lang w:eastAsia="de-DE" w:bidi="ar-SA"/>
        </w:rPr>
        <w:drawing>
          <wp:anchor distT="0" distB="0" distL="114300" distR="114300" simplePos="0" relativeHeight="251659264" behindDoc="1" locked="0" layoutInCell="1" allowOverlap="1">
            <wp:simplePos x="0" y="0"/>
            <wp:positionH relativeFrom="column">
              <wp:posOffset>-367665</wp:posOffset>
            </wp:positionH>
            <wp:positionV relativeFrom="paragraph">
              <wp:posOffset>-7620</wp:posOffset>
            </wp:positionV>
            <wp:extent cx="1794510" cy="1794510"/>
            <wp:effectExtent l="0" t="0" r="0" b="0"/>
            <wp:wrapNone/>
            <wp:docPr id="2" name="Bild 2" descr="M:\TT\tt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TT\tt_201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4510" cy="1794510"/>
                    </a:xfrm>
                    <a:prstGeom prst="rect">
                      <a:avLst/>
                    </a:prstGeom>
                    <a:noFill/>
                    <a:ln>
                      <a:noFill/>
                    </a:ln>
                  </pic:spPr>
                </pic:pic>
              </a:graphicData>
            </a:graphic>
            <wp14:sizeRelH relativeFrom="page">
              <wp14:pctWidth>0</wp14:pctWidth>
            </wp14:sizeRelH>
            <wp14:sizeRelV relativeFrom="page">
              <wp14:pctHeight>0</wp14:pctHeight>
            </wp14:sizeRelV>
          </wp:anchor>
        </w:drawing>
      </w:r>
      <w:r w:rsidR="00B34E98">
        <w:rPr>
          <w:rFonts w:ascii="Arial" w:eastAsia="Calibri" w:hAnsi="Arial" w:cs="Arial"/>
          <w:b/>
          <w:bCs/>
          <w:sz w:val="28"/>
          <w:szCs w:val="28"/>
          <w:lang w:val="de"/>
        </w:rPr>
        <w:t xml:space="preserve">Vorbereitungen am </w:t>
      </w:r>
      <w:proofErr w:type="spellStart"/>
      <w:r w:rsidR="00B34E98">
        <w:rPr>
          <w:rFonts w:ascii="Arial" w:eastAsia="Calibri" w:hAnsi="Arial" w:cs="Arial"/>
          <w:b/>
          <w:bCs/>
          <w:sz w:val="28"/>
          <w:szCs w:val="28"/>
          <w:lang w:val="de"/>
        </w:rPr>
        <w:t>Toppler</w:t>
      </w:r>
      <w:proofErr w:type="spellEnd"/>
      <w:r w:rsidR="00B34E98">
        <w:rPr>
          <w:rFonts w:ascii="Arial" w:eastAsia="Calibri" w:hAnsi="Arial" w:cs="Arial"/>
          <w:b/>
          <w:bCs/>
          <w:sz w:val="28"/>
          <w:szCs w:val="28"/>
          <w:lang w:val="de"/>
        </w:rPr>
        <w:t xml:space="preserve"> Theater Rothenburg sind abgeschlossen</w:t>
      </w:r>
    </w:p>
    <w:p w:rsidR="00712DD4" w:rsidRDefault="00B34E98" w:rsidP="00A605B8">
      <w:pPr>
        <w:autoSpaceDE w:val="0"/>
        <w:spacing w:after="200" w:line="276" w:lineRule="auto"/>
        <w:ind w:left="2127"/>
        <w:jc w:val="both"/>
        <w:rPr>
          <w:rFonts w:ascii="Arial" w:hAnsi="Arial" w:cs="Arial"/>
          <w:sz w:val="22"/>
          <w:szCs w:val="22"/>
        </w:rPr>
      </w:pPr>
      <w:r>
        <w:rPr>
          <w:rFonts w:ascii="Arial" w:eastAsia="Calibri" w:hAnsi="Arial" w:cs="Arial"/>
          <w:b/>
          <w:bCs/>
          <w:sz w:val="22"/>
          <w:szCs w:val="22"/>
          <w:lang w:val="de"/>
        </w:rPr>
        <w:t xml:space="preserve">Mit gleich mehreren Neuerungen startet das </w:t>
      </w:r>
      <w:proofErr w:type="spellStart"/>
      <w:r>
        <w:rPr>
          <w:rFonts w:ascii="Arial" w:eastAsia="Calibri" w:hAnsi="Arial" w:cs="Arial"/>
          <w:b/>
          <w:bCs/>
          <w:sz w:val="22"/>
          <w:szCs w:val="22"/>
          <w:lang w:val="de"/>
        </w:rPr>
        <w:t>Toppler</w:t>
      </w:r>
      <w:proofErr w:type="spellEnd"/>
      <w:r>
        <w:rPr>
          <w:rFonts w:ascii="Arial" w:eastAsia="Calibri" w:hAnsi="Arial" w:cs="Arial"/>
          <w:b/>
          <w:bCs/>
          <w:sz w:val="22"/>
          <w:szCs w:val="22"/>
          <w:lang w:val="de"/>
        </w:rPr>
        <w:t xml:space="preserve"> Theater in seine </w:t>
      </w:r>
      <w:r w:rsidR="00B83AA2">
        <w:rPr>
          <w:rFonts w:ascii="Arial" w:eastAsia="Calibri" w:hAnsi="Arial" w:cs="Arial"/>
          <w:b/>
          <w:bCs/>
          <w:sz w:val="22"/>
          <w:szCs w:val="22"/>
          <w:lang w:val="de"/>
        </w:rPr>
        <w:t>8.</w:t>
      </w:r>
      <w:r>
        <w:rPr>
          <w:rFonts w:ascii="Arial" w:eastAsia="Calibri" w:hAnsi="Arial" w:cs="Arial"/>
          <w:b/>
          <w:bCs/>
          <w:sz w:val="22"/>
          <w:szCs w:val="22"/>
          <w:lang w:val="de"/>
        </w:rPr>
        <w:t xml:space="preserve"> Spielsaison und bietet erstmals ein Ensemble von insgesamt acht Schauspielern bei zwei Regisseuren. Die Freilicht-Kammerspiele im Innenhof des Dominikanerinnen-Klosters mit 139 Plätzen haben ihren besonderen Reiz: hier sitzt gewissermaßen jeder in der „ersten Reihe“. Dieses Jahr ist dies bei zwei Eigenproduktionen der Fall, die unterhaltsame, aber zugleich anspruchsvolle Theaterkost an lauen Sommerabenden versprechen.</w:t>
      </w:r>
    </w:p>
    <w:p w:rsidR="00712DD4" w:rsidRDefault="00B34E98" w:rsidP="00A605B8">
      <w:pPr>
        <w:spacing w:line="276" w:lineRule="auto"/>
        <w:ind w:left="2127"/>
        <w:jc w:val="both"/>
        <w:rPr>
          <w:rFonts w:ascii="Arial" w:hAnsi="Arial" w:cs="Arial"/>
          <w:sz w:val="22"/>
          <w:szCs w:val="22"/>
        </w:rPr>
      </w:pPr>
      <w:r>
        <w:rPr>
          <w:rFonts w:ascii="Arial" w:hAnsi="Arial" w:cs="Arial"/>
          <w:sz w:val="22"/>
          <w:szCs w:val="22"/>
        </w:rPr>
        <w:t xml:space="preserve">Neuigkeiten sind beim Marketing zu vermelden, wo ein komplett veränderter Netzauftritt unter </w:t>
      </w:r>
      <w:hyperlink r:id="rId9" w:history="1">
        <w:r>
          <w:rPr>
            <w:rStyle w:val="Hyperlink"/>
            <w:rFonts w:ascii="Arial" w:hAnsi="Arial" w:cs="Arial"/>
            <w:sz w:val="22"/>
            <w:szCs w:val="22"/>
          </w:rPr>
          <w:t>toppler-theater.de</w:t>
        </w:r>
      </w:hyperlink>
      <w:r>
        <w:rPr>
          <w:rFonts w:ascii="Arial" w:hAnsi="Arial" w:cs="Arial"/>
          <w:sz w:val="22"/>
          <w:szCs w:val="22"/>
        </w:rPr>
        <w:t xml:space="preserve"> Aufmerksamkeit erregt. Ebenso überrascht ein grafisch veränderter Spielplan, der sich zusammen mit den Theater-Postkarten und der neuen Plakatreihe in das Gesamtbild einfügt. Ausbauarbeiten im Theaterhaus und die im letzten Jahr vorgenommene Neubestuhlung sind neben Organisatorischem hinter den Kulissen weitere Mosaiksteine zur Absicherung der seit zwei Jahren staatlich geförderten Bühne, die sich längst ihren Platz in der regionalen Theaterlandschaft erobert hat. </w:t>
      </w:r>
    </w:p>
    <w:p w:rsidR="00712DD4" w:rsidRDefault="00712DD4" w:rsidP="00A605B8">
      <w:pPr>
        <w:spacing w:line="276" w:lineRule="auto"/>
        <w:ind w:left="2127"/>
        <w:jc w:val="both"/>
        <w:rPr>
          <w:rFonts w:ascii="Arial" w:hAnsi="Arial" w:cs="Arial"/>
          <w:sz w:val="22"/>
          <w:szCs w:val="22"/>
        </w:rPr>
      </w:pPr>
    </w:p>
    <w:p w:rsidR="00BB651D" w:rsidRDefault="00B34E98" w:rsidP="00BB651D">
      <w:pPr>
        <w:spacing w:line="276" w:lineRule="auto"/>
        <w:ind w:left="2127"/>
        <w:jc w:val="both"/>
        <w:rPr>
          <w:rFonts w:ascii="Arial" w:eastAsia="Calibri" w:hAnsi="Arial" w:cs="Arial"/>
          <w:sz w:val="22"/>
          <w:szCs w:val="22"/>
          <w:lang w:val="de"/>
        </w:rPr>
      </w:pPr>
      <w:r>
        <w:rPr>
          <w:rFonts w:ascii="Arial" w:hAnsi="Arial" w:cs="Arial"/>
          <w:sz w:val="22"/>
          <w:szCs w:val="22"/>
        </w:rPr>
        <w:t xml:space="preserve">Zum Saisonauftakt dürfen sich die Besucher auf Moritz </w:t>
      </w:r>
      <w:proofErr w:type="spellStart"/>
      <w:r>
        <w:rPr>
          <w:rFonts w:ascii="Arial" w:hAnsi="Arial" w:cs="Arial"/>
          <w:sz w:val="22"/>
          <w:szCs w:val="22"/>
        </w:rPr>
        <w:t>Rinkes</w:t>
      </w:r>
      <w:proofErr w:type="spellEnd"/>
      <w:r>
        <w:rPr>
          <w:rFonts w:ascii="Arial" w:hAnsi="Arial" w:cs="Arial"/>
          <w:sz w:val="22"/>
          <w:szCs w:val="22"/>
        </w:rPr>
        <w:t xml:space="preserve"> Vierpersonen-Stück „Wir lieben und wissen nichts“ freuen, dazu wird am Mittwoch, 1. Juli 2015 um 20 Uhr zur Premiere eingeladen. Regie führt </w:t>
      </w:r>
      <w:r>
        <w:rPr>
          <w:rFonts w:ascii="Arial" w:eastAsia="Calibri" w:hAnsi="Arial" w:cs="Arial"/>
          <w:sz w:val="22"/>
          <w:szCs w:val="22"/>
          <w:lang w:val="de"/>
        </w:rPr>
        <w:t xml:space="preserve">Oliver Zimmer, der bereits im vergangenen Jahr mit dem Stück "Die Wahrheit" große Erfolge zu verzeichnen hatte. Für das Vierpersonenstück wurden mit Armin Hägele, Daniel </w:t>
      </w:r>
      <w:proofErr w:type="spellStart"/>
      <w:r>
        <w:rPr>
          <w:rFonts w:ascii="Arial" w:eastAsia="Calibri" w:hAnsi="Arial" w:cs="Arial"/>
          <w:sz w:val="22"/>
          <w:szCs w:val="22"/>
          <w:lang w:val="de"/>
        </w:rPr>
        <w:t>Pietzuch</w:t>
      </w:r>
      <w:proofErr w:type="spellEnd"/>
      <w:r>
        <w:rPr>
          <w:rFonts w:ascii="Arial" w:eastAsia="Calibri" w:hAnsi="Arial" w:cs="Arial"/>
          <w:sz w:val="22"/>
          <w:szCs w:val="22"/>
          <w:lang w:val="de"/>
        </w:rPr>
        <w:t xml:space="preserve"> und Katharina Friedl gleich drei der vier Schauspieler aus dem Vorjahr übernommen. Neu hinzu kommt Katrin Wunderlich, die in diesem Jahr erstmals auf der Bühne des </w:t>
      </w:r>
      <w:proofErr w:type="spellStart"/>
      <w:r>
        <w:rPr>
          <w:rFonts w:ascii="Arial" w:eastAsia="Calibri" w:hAnsi="Arial" w:cs="Arial"/>
          <w:sz w:val="22"/>
          <w:szCs w:val="22"/>
          <w:lang w:val="de"/>
        </w:rPr>
        <w:t>Toppler</w:t>
      </w:r>
      <w:proofErr w:type="spellEnd"/>
      <w:r>
        <w:rPr>
          <w:rFonts w:ascii="Arial" w:eastAsia="Calibri" w:hAnsi="Arial" w:cs="Arial"/>
          <w:sz w:val="22"/>
          <w:szCs w:val="22"/>
          <w:lang w:val="de"/>
        </w:rPr>
        <w:t xml:space="preserve"> Theaters steht.</w:t>
      </w:r>
    </w:p>
    <w:p w:rsidR="00712DD4" w:rsidRPr="00BB651D" w:rsidRDefault="00B34E98" w:rsidP="00BB651D">
      <w:pPr>
        <w:spacing w:line="276" w:lineRule="auto"/>
        <w:ind w:left="2127"/>
        <w:jc w:val="both"/>
        <w:rPr>
          <w:rFonts w:ascii="Arial" w:eastAsia="Calibri" w:hAnsi="Arial" w:cs="Arial"/>
          <w:sz w:val="22"/>
          <w:szCs w:val="22"/>
          <w:lang w:val="de"/>
        </w:rPr>
      </w:pPr>
      <w:r>
        <w:rPr>
          <w:rFonts w:ascii="Arial" w:eastAsia="Calibri" w:hAnsi="Arial" w:cs="Arial"/>
          <w:sz w:val="22"/>
          <w:szCs w:val="22"/>
          <w:lang w:val="de"/>
        </w:rPr>
        <w:t>In der Komödie rund um einen geplanten Wohn</w:t>
      </w:r>
      <w:r w:rsidR="00A605B8">
        <w:rPr>
          <w:rFonts w:ascii="Arial" w:eastAsia="Calibri" w:hAnsi="Arial" w:cs="Arial"/>
          <w:sz w:val="22"/>
          <w:szCs w:val="22"/>
          <w:lang w:val="de"/>
        </w:rPr>
        <w:t>ungstausch geraten vier Charakte</w:t>
      </w:r>
      <w:r>
        <w:rPr>
          <w:rFonts w:ascii="Arial" w:eastAsia="Calibri" w:hAnsi="Arial" w:cs="Arial"/>
          <w:sz w:val="22"/>
          <w:szCs w:val="22"/>
          <w:lang w:val="de"/>
        </w:rPr>
        <w:t xml:space="preserve">re und vier Lebensentwürfe aneinander. Während der Kulturhistoriker und Bücherwurm Sebastian (gespielt von Daniel </w:t>
      </w:r>
      <w:proofErr w:type="spellStart"/>
      <w:r>
        <w:rPr>
          <w:rFonts w:ascii="Arial" w:eastAsia="Calibri" w:hAnsi="Arial" w:cs="Arial"/>
          <w:sz w:val="22"/>
          <w:szCs w:val="22"/>
          <w:lang w:val="de"/>
        </w:rPr>
        <w:t>Pietzuch</w:t>
      </w:r>
      <w:proofErr w:type="spellEnd"/>
      <w:r>
        <w:rPr>
          <w:rFonts w:ascii="Arial" w:eastAsia="Calibri" w:hAnsi="Arial" w:cs="Arial"/>
          <w:sz w:val="22"/>
          <w:szCs w:val="22"/>
          <w:lang w:val="de"/>
        </w:rPr>
        <w:t>) nur schwer mit neuen Umgebungen und fremden Menschen umgehen kann, möchte seine Freundin Hannah (Katharina Friedl) Bankmanagern in der</w:t>
      </w:r>
      <w:r w:rsidR="00A605B8">
        <w:rPr>
          <w:rFonts w:ascii="Arial" w:eastAsia="Calibri" w:hAnsi="Arial" w:cs="Arial"/>
          <w:sz w:val="22"/>
          <w:szCs w:val="22"/>
          <w:lang w:val="de"/>
        </w:rPr>
        <w:t xml:space="preserve"> Schweiz die hohe Kunst der Zen</w:t>
      </w:r>
      <w:r>
        <w:rPr>
          <w:rFonts w:ascii="Arial" w:eastAsia="Calibri" w:hAnsi="Arial" w:cs="Arial"/>
          <w:sz w:val="22"/>
          <w:szCs w:val="22"/>
          <w:lang w:val="de"/>
        </w:rPr>
        <w:t>-Entspannung näher bringen. Als das zum Wohnungstausch vorgesehene Ehepaar Roman (Armin Hägele) und Magdalena (Katrin Wunderlich) zu früh erscheint und sich obendrein noch als grundverschieden offenbart, beginnt eine rasante Komödie mit Tiefgang, bei der keine Lebenslüge mehr sicher ist.</w:t>
      </w:r>
    </w:p>
    <w:p w:rsidR="00712DD4" w:rsidRDefault="00712DD4" w:rsidP="00A605B8">
      <w:pPr>
        <w:spacing w:line="276" w:lineRule="auto"/>
        <w:ind w:left="2127"/>
        <w:jc w:val="both"/>
        <w:rPr>
          <w:rFonts w:ascii="Arial" w:hAnsi="Arial" w:cs="Arial"/>
        </w:rPr>
      </w:pPr>
    </w:p>
    <w:p w:rsidR="00712DD4" w:rsidRDefault="00B34E98" w:rsidP="00A605B8">
      <w:pPr>
        <w:autoSpaceDE w:val="0"/>
        <w:spacing w:line="276" w:lineRule="auto"/>
        <w:ind w:left="2127"/>
        <w:jc w:val="both"/>
        <w:rPr>
          <w:rFonts w:ascii="Arial" w:eastAsia="Calibri" w:hAnsi="Arial" w:cs="Arial"/>
          <w:sz w:val="22"/>
          <w:szCs w:val="22"/>
          <w:lang w:val="de"/>
        </w:rPr>
      </w:pPr>
      <w:r>
        <w:rPr>
          <w:rFonts w:ascii="Arial" w:eastAsia="Calibri" w:hAnsi="Arial" w:cs="Arial"/>
          <w:sz w:val="22"/>
          <w:szCs w:val="22"/>
          <w:lang w:val="de"/>
        </w:rPr>
        <w:t>Viel zum Lachen und Nachdenken gibt es auch bei der zweiten Eigenproduktion</w:t>
      </w:r>
      <w:r w:rsidR="001B473D">
        <w:rPr>
          <w:rFonts w:ascii="Arial" w:eastAsia="Calibri" w:hAnsi="Arial" w:cs="Arial"/>
          <w:sz w:val="22"/>
          <w:szCs w:val="22"/>
          <w:lang w:val="de"/>
        </w:rPr>
        <w:t xml:space="preserve"> "Der dressierte Mann" ab dem 29</w:t>
      </w:r>
      <w:r>
        <w:rPr>
          <w:rFonts w:ascii="Arial" w:eastAsia="Calibri" w:hAnsi="Arial" w:cs="Arial"/>
          <w:sz w:val="22"/>
          <w:szCs w:val="22"/>
          <w:lang w:val="de"/>
        </w:rPr>
        <w:t>.</w:t>
      </w:r>
      <w:r w:rsidR="00B83AA2">
        <w:rPr>
          <w:rFonts w:ascii="Arial" w:eastAsia="Calibri" w:hAnsi="Arial" w:cs="Arial"/>
          <w:sz w:val="22"/>
          <w:szCs w:val="22"/>
          <w:lang w:val="de"/>
        </w:rPr>
        <w:t xml:space="preserve"> </w:t>
      </w:r>
      <w:r>
        <w:rPr>
          <w:rFonts w:ascii="Arial" w:eastAsia="Calibri" w:hAnsi="Arial" w:cs="Arial"/>
          <w:sz w:val="22"/>
          <w:szCs w:val="22"/>
          <w:lang w:val="de"/>
        </w:rPr>
        <w:t xml:space="preserve">Juli. Die Komödie von John von Düffel lehnt sich stark an den gleichnamigen Bestseller von </w:t>
      </w:r>
      <w:proofErr w:type="spellStart"/>
      <w:r>
        <w:rPr>
          <w:rFonts w:ascii="Arial" w:eastAsia="Calibri" w:hAnsi="Arial" w:cs="Arial"/>
          <w:sz w:val="22"/>
          <w:szCs w:val="22"/>
          <w:lang w:val="de"/>
        </w:rPr>
        <w:t>Esthar</w:t>
      </w:r>
      <w:proofErr w:type="spellEnd"/>
      <w:r>
        <w:rPr>
          <w:rFonts w:ascii="Arial" w:eastAsia="Calibri" w:hAnsi="Arial" w:cs="Arial"/>
          <w:sz w:val="22"/>
          <w:szCs w:val="22"/>
          <w:lang w:val="de"/>
        </w:rPr>
        <w:t xml:space="preserve"> </w:t>
      </w:r>
      <w:proofErr w:type="spellStart"/>
      <w:r>
        <w:rPr>
          <w:rFonts w:ascii="Arial" w:eastAsia="Calibri" w:hAnsi="Arial" w:cs="Arial"/>
          <w:sz w:val="22"/>
          <w:szCs w:val="22"/>
          <w:lang w:val="de"/>
        </w:rPr>
        <w:t>Villar</w:t>
      </w:r>
      <w:proofErr w:type="spellEnd"/>
      <w:r>
        <w:rPr>
          <w:rFonts w:ascii="Arial" w:eastAsia="Calibri" w:hAnsi="Arial" w:cs="Arial"/>
          <w:sz w:val="22"/>
          <w:szCs w:val="22"/>
          <w:lang w:val="de"/>
        </w:rPr>
        <w:t xml:space="preserve"> an, der in den 80er Jahren für großes Aufsehen sorgte. Regie führt Martin König, der im letzten Jahr erfolgreich "Gretchen 89ff." in Szene gesetzt hat und 2010 schon selbst mit Alan Ayckbourns "Halbe Wahrheiten" auf der Bühne des </w:t>
      </w:r>
      <w:proofErr w:type="spellStart"/>
      <w:r>
        <w:rPr>
          <w:rFonts w:ascii="Arial" w:eastAsia="Calibri" w:hAnsi="Arial" w:cs="Arial"/>
          <w:sz w:val="22"/>
          <w:szCs w:val="22"/>
          <w:lang w:val="de"/>
        </w:rPr>
        <w:t>Toppler</w:t>
      </w:r>
      <w:proofErr w:type="spellEnd"/>
      <w:r>
        <w:rPr>
          <w:rFonts w:ascii="Arial" w:eastAsia="Calibri" w:hAnsi="Arial" w:cs="Arial"/>
          <w:sz w:val="22"/>
          <w:szCs w:val="22"/>
          <w:lang w:val="de"/>
        </w:rPr>
        <w:t xml:space="preserve"> Theaters stand. Für das Vierpersonenstück konnten die Schauspieler Benjamin Hille, Michelle </w:t>
      </w:r>
      <w:proofErr w:type="spellStart"/>
      <w:r>
        <w:rPr>
          <w:rFonts w:ascii="Arial" w:eastAsia="Calibri" w:hAnsi="Arial" w:cs="Arial"/>
          <w:sz w:val="22"/>
          <w:szCs w:val="22"/>
          <w:lang w:val="de"/>
        </w:rPr>
        <w:t>Brubach</w:t>
      </w:r>
      <w:proofErr w:type="spellEnd"/>
      <w:r>
        <w:rPr>
          <w:rFonts w:ascii="Arial" w:eastAsia="Calibri" w:hAnsi="Arial" w:cs="Arial"/>
          <w:sz w:val="22"/>
          <w:szCs w:val="22"/>
          <w:lang w:val="de"/>
        </w:rPr>
        <w:t>, Barbara von Münchhausen und Kathrin Becker gewonnen werden.</w:t>
      </w:r>
    </w:p>
    <w:p w:rsidR="00712DD4" w:rsidRDefault="00B34E98" w:rsidP="00A605B8">
      <w:pPr>
        <w:autoSpaceDE w:val="0"/>
        <w:spacing w:line="276" w:lineRule="auto"/>
        <w:ind w:left="2127"/>
        <w:jc w:val="both"/>
        <w:rPr>
          <w:rFonts w:ascii="Arial" w:eastAsia="Calibri" w:hAnsi="Arial" w:cs="Arial"/>
          <w:sz w:val="22"/>
          <w:szCs w:val="22"/>
          <w:lang w:val="de"/>
        </w:rPr>
      </w:pPr>
      <w:r>
        <w:rPr>
          <w:rFonts w:ascii="Arial" w:eastAsia="Calibri" w:hAnsi="Arial" w:cs="Arial"/>
          <w:sz w:val="22"/>
          <w:szCs w:val="22"/>
          <w:lang w:val="de"/>
        </w:rPr>
        <w:lastRenderedPageBreak/>
        <w:t xml:space="preserve">Sind in Wahrheit nicht die Frauen, sondern die Männer das unterdrückte Geschlecht? Diese Frage muss sich Bastian (gespielt von Benjamin Hille) stellen, als er in die Mangel dreifachen weiblichen Wohlwollens genommen wird. Die Beziehung mit seiner Freundin Helen (Michelle </w:t>
      </w:r>
      <w:proofErr w:type="spellStart"/>
      <w:r>
        <w:rPr>
          <w:rFonts w:ascii="Arial" w:eastAsia="Calibri" w:hAnsi="Arial" w:cs="Arial"/>
          <w:sz w:val="22"/>
          <w:szCs w:val="22"/>
          <w:lang w:val="de"/>
        </w:rPr>
        <w:t>Brubach</w:t>
      </w:r>
      <w:proofErr w:type="spellEnd"/>
      <w:r>
        <w:rPr>
          <w:rFonts w:ascii="Arial" w:eastAsia="Calibri" w:hAnsi="Arial" w:cs="Arial"/>
          <w:sz w:val="22"/>
          <w:szCs w:val="22"/>
          <w:lang w:val="de"/>
        </w:rPr>
        <w:t xml:space="preserve">) </w:t>
      </w:r>
      <w:r w:rsidR="00A605B8">
        <w:rPr>
          <w:rFonts w:ascii="Arial" w:eastAsia="Calibri" w:hAnsi="Arial" w:cs="Arial"/>
          <w:sz w:val="22"/>
          <w:szCs w:val="22"/>
          <w:lang w:val="de"/>
        </w:rPr>
        <w:t>kommt</w:t>
      </w:r>
      <w:r>
        <w:rPr>
          <w:rFonts w:ascii="Arial" w:eastAsia="Calibri" w:hAnsi="Arial" w:cs="Arial"/>
          <w:sz w:val="22"/>
          <w:szCs w:val="22"/>
          <w:lang w:val="de"/>
        </w:rPr>
        <w:t xml:space="preserve"> </w:t>
      </w:r>
      <w:r w:rsidR="00A605B8">
        <w:rPr>
          <w:rFonts w:ascii="Arial" w:eastAsia="Calibri" w:hAnsi="Arial" w:cs="Arial"/>
          <w:sz w:val="22"/>
          <w:szCs w:val="22"/>
          <w:lang w:val="de"/>
        </w:rPr>
        <w:t>ins W</w:t>
      </w:r>
      <w:r>
        <w:rPr>
          <w:rFonts w:ascii="Arial" w:eastAsia="Calibri" w:hAnsi="Arial" w:cs="Arial"/>
          <w:sz w:val="22"/>
          <w:szCs w:val="22"/>
          <w:lang w:val="de"/>
        </w:rPr>
        <w:t>anken, nachdem sie auf der Karriereleiter plötzlich über ihm steht. Das moderne Weltbild, die Beziehung auf Augenhöhe, gerät aus den Fugen. Nicht ganz unbeteiligt daran sind auch die beiden Mütter (Barbara von Münchhausen und Kathrin Becker), die eine ganz eigene Strategie für den dressierten Mann entwickeln. Eine Menge herrlicher Chancen für Situationskomik und Pointen.</w:t>
      </w:r>
    </w:p>
    <w:p w:rsidR="008D497F" w:rsidRDefault="008D497F" w:rsidP="00A605B8">
      <w:pPr>
        <w:autoSpaceDE w:val="0"/>
        <w:spacing w:line="276" w:lineRule="auto"/>
        <w:ind w:left="2127"/>
        <w:jc w:val="both"/>
        <w:rPr>
          <w:rFonts w:ascii="Arial" w:eastAsia="Calibri" w:hAnsi="Arial" w:cs="Arial"/>
          <w:sz w:val="22"/>
          <w:szCs w:val="22"/>
          <w:lang w:val="de"/>
        </w:rPr>
      </w:pPr>
    </w:p>
    <w:p w:rsidR="00984C3B" w:rsidRDefault="00B34E98" w:rsidP="00AF7918">
      <w:pPr>
        <w:pBdr>
          <w:left w:val="thinThickSmallGap" w:sz="36" w:space="17" w:color="C00000"/>
        </w:pBdr>
        <w:autoSpaceDE w:val="0"/>
        <w:spacing w:line="276" w:lineRule="auto"/>
        <w:ind w:left="2127"/>
        <w:jc w:val="both"/>
        <w:rPr>
          <w:rFonts w:ascii="Arial" w:eastAsia="Calibri" w:hAnsi="Arial" w:cs="Arial"/>
          <w:sz w:val="22"/>
          <w:szCs w:val="22"/>
          <w:lang w:val="de"/>
        </w:rPr>
      </w:pPr>
      <w:r>
        <w:rPr>
          <w:rFonts w:ascii="Arial" w:eastAsia="Calibri" w:hAnsi="Arial" w:cs="Arial"/>
          <w:sz w:val="22"/>
          <w:szCs w:val="22"/>
          <w:lang w:val="de"/>
        </w:rPr>
        <w:t>Beide Eigenproduktionen werden wie im vergangenen Jahr En-Suite gespielt, Premierenter</w:t>
      </w:r>
      <w:r w:rsidR="001B473D">
        <w:rPr>
          <w:rFonts w:ascii="Arial" w:eastAsia="Calibri" w:hAnsi="Arial" w:cs="Arial"/>
          <w:sz w:val="22"/>
          <w:szCs w:val="22"/>
          <w:lang w:val="de"/>
        </w:rPr>
        <w:t>mine sind der 1. Juli und der 29</w:t>
      </w:r>
      <w:r>
        <w:rPr>
          <w:rFonts w:ascii="Arial" w:eastAsia="Calibri" w:hAnsi="Arial" w:cs="Arial"/>
          <w:sz w:val="22"/>
          <w:szCs w:val="22"/>
          <w:lang w:val="de"/>
        </w:rPr>
        <w:t>. Juli 2015. Aufgelockert wird der Spielplan durch zwei Aufführungen der „Rothenburger Hans-Sachs-Spiele“ am 14. und 21. Juli.</w:t>
      </w:r>
    </w:p>
    <w:p w:rsidR="00984C3B" w:rsidRDefault="00984C3B" w:rsidP="00AF7918">
      <w:pPr>
        <w:autoSpaceDE w:val="0"/>
        <w:spacing w:line="276" w:lineRule="auto"/>
        <w:ind w:left="2127"/>
        <w:jc w:val="both"/>
        <w:rPr>
          <w:rFonts w:ascii="Arial" w:eastAsia="Calibri" w:hAnsi="Arial" w:cs="Arial"/>
          <w:sz w:val="22"/>
          <w:szCs w:val="22"/>
          <w:lang w:val="de"/>
        </w:rPr>
      </w:pPr>
    </w:p>
    <w:p w:rsidR="008D497F" w:rsidRPr="008D497F" w:rsidRDefault="008D497F" w:rsidP="00AF7918">
      <w:pPr>
        <w:autoSpaceDE w:val="0"/>
        <w:spacing w:line="276" w:lineRule="auto"/>
        <w:ind w:left="2127"/>
        <w:jc w:val="both"/>
        <w:rPr>
          <w:rFonts w:ascii="Arial" w:eastAsia="Times New Roman" w:hAnsi="Arial" w:cs="Arial"/>
          <w:color w:val="1A1A1A"/>
          <w:sz w:val="22"/>
          <w:szCs w:val="22"/>
          <w:lang w:eastAsia="de-DE" w:bidi="ar-SA"/>
        </w:rPr>
      </w:pPr>
      <w:r w:rsidRPr="008D497F">
        <w:rPr>
          <w:rFonts w:ascii="Arial" w:eastAsia="Times New Roman" w:hAnsi="Arial" w:cs="Arial"/>
          <w:color w:val="1A1A1A"/>
          <w:sz w:val="22"/>
          <w:szCs w:val="22"/>
          <w:lang w:eastAsia="de-DE" w:bidi="ar-SA"/>
        </w:rPr>
        <w:t xml:space="preserve">Kartenvorverkauf über die Netzseite sowie das bundesweite Reservierungssystem unter </w:t>
      </w:r>
      <w:hyperlink r:id="rId10" w:history="1">
        <w:r>
          <w:rPr>
            <w:rStyle w:val="Hyperlink"/>
            <w:rFonts w:ascii="Arial" w:eastAsia="Calibri" w:hAnsi="Arial" w:cs="Arial"/>
            <w:color w:val="0000FF"/>
            <w:sz w:val="22"/>
            <w:szCs w:val="22"/>
            <w:lang w:val="de"/>
          </w:rPr>
          <w:t>www.reservix.de</w:t>
        </w:r>
      </w:hyperlink>
      <w:r w:rsidRPr="008D497F">
        <w:rPr>
          <w:rFonts w:ascii="Arial" w:eastAsia="Times New Roman" w:hAnsi="Arial" w:cs="Arial"/>
          <w:color w:val="1A1A1A"/>
          <w:sz w:val="22"/>
          <w:szCs w:val="22"/>
          <w:lang w:eastAsia="de-DE" w:bidi="ar-SA"/>
        </w:rPr>
        <w:t>. Vor Ort sind der Rothenburg Tourismus-Service (Telefon 09861-404-800) und</w:t>
      </w:r>
      <w:r>
        <w:rPr>
          <w:rFonts w:ascii="Arial" w:eastAsia="Times New Roman" w:hAnsi="Arial" w:cs="Arial"/>
          <w:color w:val="1A1A1A"/>
          <w:sz w:val="22"/>
          <w:szCs w:val="22"/>
          <w:lang w:eastAsia="de-DE" w:bidi="ar-SA"/>
        </w:rPr>
        <w:t xml:space="preserve"> </w:t>
      </w:r>
      <w:r w:rsidRPr="008D497F">
        <w:rPr>
          <w:rFonts w:ascii="Arial" w:eastAsia="Times New Roman" w:hAnsi="Arial" w:cs="Arial"/>
          <w:color w:val="1A1A1A"/>
          <w:sz w:val="22"/>
          <w:szCs w:val="22"/>
          <w:lang w:eastAsia="de-DE" w:bidi="ar-SA"/>
        </w:rPr>
        <w:t xml:space="preserve">das </w:t>
      </w:r>
      <w:proofErr w:type="spellStart"/>
      <w:r w:rsidRPr="008D497F">
        <w:rPr>
          <w:rFonts w:ascii="Arial" w:eastAsia="Times New Roman" w:hAnsi="Arial" w:cs="Arial"/>
          <w:color w:val="1A1A1A"/>
          <w:sz w:val="22"/>
          <w:szCs w:val="22"/>
          <w:lang w:eastAsia="de-DE" w:bidi="ar-SA"/>
        </w:rPr>
        <w:t>Rotabene</w:t>
      </w:r>
      <w:proofErr w:type="spellEnd"/>
      <w:r w:rsidRPr="008D497F">
        <w:rPr>
          <w:rFonts w:ascii="Arial" w:eastAsia="Times New Roman" w:hAnsi="Arial" w:cs="Arial"/>
          <w:color w:val="1A1A1A"/>
          <w:sz w:val="22"/>
          <w:szCs w:val="22"/>
          <w:lang w:eastAsia="de-DE" w:bidi="ar-SA"/>
        </w:rPr>
        <w:t>-Medienhaus (Telefon 400-113) Kartenvorverkaufsstellen.</w:t>
      </w:r>
    </w:p>
    <w:p w:rsidR="008D497F" w:rsidRDefault="008D497F" w:rsidP="00AF7918">
      <w:pPr>
        <w:autoSpaceDE w:val="0"/>
        <w:spacing w:line="276" w:lineRule="auto"/>
        <w:ind w:left="2127"/>
        <w:rPr>
          <w:rFonts w:ascii="Arial" w:eastAsia="Calibri" w:hAnsi="Arial" w:cs="Arial"/>
          <w:sz w:val="22"/>
          <w:szCs w:val="22"/>
          <w:lang w:val="de"/>
        </w:rPr>
      </w:pPr>
    </w:p>
    <w:p w:rsidR="008D497F" w:rsidRPr="008D497F" w:rsidRDefault="008D497F" w:rsidP="00AF7918">
      <w:pPr>
        <w:widowControl/>
        <w:shd w:val="clear" w:color="auto" w:fill="FFFFFF" w:themeFill="background1"/>
        <w:suppressAutoHyphens w:val="0"/>
        <w:autoSpaceDE w:val="0"/>
        <w:autoSpaceDN w:val="0"/>
        <w:adjustRightInd w:val="0"/>
        <w:ind w:left="2126"/>
        <w:rPr>
          <w:rFonts w:ascii="Arial" w:eastAsia="Times New Roman" w:hAnsi="Arial" w:cs="Arial"/>
          <w:color w:val="1A1A1A"/>
          <w:sz w:val="22"/>
          <w:szCs w:val="22"/>
          <w:lang w:eastAsia="de-DE" w:bidi="ar-SA"/>
        </w:rPr>
      </w:pPr>
      <w:r w:rsidRPr="008D497F">
        <w:rPr>
          <w:rFonts w:ascii="Arial" w:eastAsia="Times New Roman" w:hAnsi="Arial" w:cs="Arial"/>
          <w:color w:val="1A1A1A"/>
          <w:sz w:val="22"/>
          <w:szCs w:val="22"/>
          <w:lang w:eastAsia="de-DE" w:bidi="ar-SA"/>
        </w:rPr>
        <w:t>Alle aktuellen Infos mit Spielplan zum Herunterladen im Internet unter</w:t>
      </w:r>
    </w:p>
    <w:p w:rsidR="008D497F" w:rsidRPr="008D497F" w:rsidRDefault="008D497F" w:rsidP="00AF7918">
      <w:pPr>
        <w:shd w:val="clear" w:color="auto" w:fill="FFFFFF" w:themeFill="background1"/>
        <w:autoSpaceDE w:val="0"/>
        <w:spacing w:line="276" w:lineRule="auto"/>
        <w:ind w:left="2127"/>
        <w:rPr>
          <w:rFonts w:ascii="Arial" w:eastAsia="Calibri" w:hAnsi="Arial" w:cs="Arial"/>
          <w:sz w:val="22"/>
          <w:szCs w:val="22"/>
          <w:lang w:val="de"/>
        </w:rPr>
      </w:pPr>
      <w:r w:rsidRPr="008D497F">
        <w:rPr>
          <w:rFonts w:ascii="Arial" w:eastAsia="Times New Roman" w:hAnsi="Arial" w:cs="Arial"/>
          <w:color w:val="00009A"/>
          <w:sz w:val="22"/>
          <w:szCs w:val="22"/>
          <w:lang w:eastAsia="de-DE" w:bidi="ar-SA"/>
        </w:rPr>
        <w:t>www.toppler-theater.de</w:t>
      </w:r>
    </w:p>
    <w:p w:rsidR="00712DD4" w:rsidRDefault="00712DD4">
      <w:pPr>
        <w:autoSpaceDE w:val="0"/>
        <w:spacing w:after="200" w:line="276" w:lineRule="auto"/>
        <w:rPr>
          <w:rFonts w:ascii="Arial" w:eastAsia="Calibri" w:hAnsi="Arial" w:cs="Arial"/>
          <w:sz w:val="22"/>
          <w:szCs w:val="22"/>
          <w:lang w:val="de"/>
        </w:rPr>
      </w:pPr>
    </w:p>
    <w:p w:rsidR="008D497F" w:rsidRDefault="008D497F">
      <w:pPr>
        <w:autoSpaceDE w:val="0"/>
        <w:spacing w:after="200" w:line="276" w:lineRule="auto"/>
        <w:rPr>
          <w:rFonts w:ascii="Arial" w:eastAsia="Calibri" w:hAnsi="Arial" w:cs="Arial"/>
          <w:sz w:val="22"/>
          <w:szCs w:val="22"/>
          <w:lang w:val="de"/>
        </w:rPr>
      </w:pPr>
    </w:p>
    <w:p w:rsidR="008D497F" w:rsidRDefault="008D497F">
      <w:pPr>
        <w:autoSpaceDE w:val="0"/>
        <w:spacing w:after="200" w:line="276" w:lineRule="auto"/>
        <w:rPr>
          <w:rFonts w:ascii="Arial" w:eastAsia="Calibri" w:hAnsi="Arial" w:cs="Arial"/>
          <w:sz w:val="22"/>
          <w:szCs w:val="22"/>
          <w:lang w:val="de"/>
        </w:rPr>
      </w:pPr>
    </w:p>
    <w:p w:rsidR="008D497F" w:rsidRDefault="008D497F">
      <w:pPr>
        <w:autoSpaceDE w:val="0"/>
        <w:spacing w:after="200" w:line="276" w:lineRule="auto"/>
        <w:rPr>
          <w:rFonts w:ascii="Arial" w:eastAsia="Calibri" w:hAnsi="Arial" w:cs="Arial"/>
          <w:sz w:val="22"/>
          <w:szCs w:val="22"/>
          <w:lang w:val="de"/>
        </w:rPr>
      </w:pPr>
    </w:p>
    <w:p w:rsidR="008D497F" w:rsidRDefault="008D497F">
      <w:pPr>
        <w:autoSpaceDE w:val="0"/>
        <w:spacing w:after="200" w:line="276" w:lineRule="auto"/>
        <w:rPr>
          <w:rFonts w:ascii="Arial" w:eastAsia="Calibri" w:hAnsi="Arial" w:cs="Arial"/>
          <w:sz w:val="22"/>
          <w:szCs w:val="22"/>
          <w:lang w:val="de"/>
        </w:rPr>
      </w:pPr>
    </w:p>
    <w:p w:rsidR="00E17E0F" w:rsidRDefault="00E17E0F" w:rsidP="00E17E0F">
      <w:pPr>
        <w:widowControl/>
        <w:suppressAutoHyphens w:val="0"/>
        <w:autoSpaceDE w:val="0"/>
        <w:autoSpaceDN w:val="0"/>
        <w:adjustRightInd w:val="0"/>
        <w:ind w:left="2127"/>
        <w:rPr>
          <w:rFonts w:ascii="Arial" w:eastAsia="Times New Roman" w:hAnsi="Arial" w:cs="Arial"/>
          <w:color w:val="1A1A1A"/>
          <w:sz w:val="22"/>
          <w:szCs w:val="22"/>
          <w:lang w:eastAsia="de-DE" w:bidi="ar-SA"/>
        </w:rPr>
      </w:pPr>
    </w:p>
    <w:p w:rsidR="00E17E0F" w:rsidRDefault="00E17E0F" w:rsidP="00E17E0F">
      <w:pPr>
        <w:widowControl/>
        <w:suppressAutoHyphens w:val="0"/>
        <w:autoSpaceDE w:val="0"/>
        <w:autoSpaceDN w:val="0"/>
        <w:adjustRightInd w:val="0"/>
        <w:ind w:left="2127"/>
        <w:rPr>
          <w:rFonts w:ascii="Arial" w:eastAsia="Times New Roman" w:hAnsi="Arial" w:cs="Arial"/>
          <w:color w:val="1A1A1A"/>
          <w:sz w:val="22"/>
          <w:szCs w:val="22"/>
          <w:lang w:eastAsia="de-DE" w:bidi="ar-SA"/>
        </w:rPr>
      </w:pPr>
    </w:p>
    <w:p w:rsidR="00E17E0F" w:rsidRDefault="00E17E0F" w:rsidP="00E17E0F">
      <w:pPr>
        <w:widowControl/>
        <w:suppressAutoHyphens w:val="0"/>
        <w:autoSpaceDE w:val="0"/>
        <w:autoSpaceDN w:val="0"/>
        <w:adjustRightInd w:val="0"/>
        <w:ind w:left="2127"/>
        <w:rPr>
          <w:rFonts w:ascii="Arial" w:eastAsia="Times New Roman" w:hAnsi="Arial" w:cs="Arial"/>
          <w:color w:val="1A1A1A"/>
          <w:sz w:val="22"/>
          <w:szCs w:val="22"/>
          <w:lang w:eastAsia="de-DE" w:bidi="ar-SA"/>
        </w:rPr>
      </w:pPr>
    </w:p>
    <w:p w:rsidR="00E17E0F" w:rsidRDefault="00E17E0F" w:rsidP="009C6DD9">
      <w:pPr>
        <w:widowControl/>
        <w:suppressAutoHyphens w:val="0"/>
        <w:autoSpaceDE w:val="0"/>
        <w:autoSpaceDN w:val="0"/>
        <w:adjustRightInd w:val="0"/>
        <w:rPr>
          <w:rFonts w:ascii="Arial" w:eastAsia="Times New Roman" w:hAnsi="Arial" w:cs="Arial"/>
          <w:color w:val="1A1A1A"/>
          <w:sz w:val="22"/>
          <w:szCs w:val="22"/>
          <w:lang w:eastAsia="de-DE" w:bidi="ar-SA"/>
        </w:rPr>
      </w:pPr>
    </w:p>
    <w:p w:rsidR="00E17E0F" w:rsidRDefault="00E17E0F" w:rsidP="00E17E0F">
      <w:pPr>
        <w:widowControl/>
        <w:suppressAutoHyphens w:val="0"/>
        <w:autoSpaceDE w:val="0"/>
        <w:autoSpaceDN w:val="0"/>
        <w:adjustRightInd w:val="0"/>
        <w:ind w:left="2127"/>
        <w:rPr>
          <w:rFonts w:ascii="Arial" w:eastAsia="Times New Roman" w:hAnsi="Arial" w:cs="Arial"/>
          <w:color w:val="1A1A1A"/>
          <w:sz w:val="20"/>
          <w:szCs w:val="20"/>
          <w:lang w:eastAsia="de-DE" w:bidi="ar-SA"/>
        </w:rPr>
      </w:pPr>
    </w:p>
    <w:p w:rsidR="00E17E0F" w:rsidRPr="00E17E0F" w:rsidRDefault="008D497F" w:rsidP="00E17E0F">
      <w:pPr>
        <w:widowControl/>
        <w:suppressAutoHyphens w:val="0"/>
        <w:autoSpaceDE w:val="0"/>
        <w:autoSpaceDN w:val="0"/>
        <w:adjustRightInd w:val="0"/>
        <w:rPr>
          <w:rFonts w:ascii="Arial" w:eastAsia="Times New Roman" w:hAnsi="Arial" w:cs="Arial"/>
          <w:color w:val="1A1A1A"/>
          <w:sz w:val="20"/>
          <w:szCs w:val="20"/>
          <w:lang w:eastAsia="de-DE" w:bidi="ar-SA"/>
        </w:rPr>
      </w:pPr>
      <w:r w:rsidRPr="00E17E0F">
        <w:rPr>
          <w:rFonts w:ascii="Arial" w:eastAsia="Times New Roman" w:hAnsi="Arial" w:cs="Arial"/>
          <w:b/>
          <w:color w:val="1A1A1A"/>
          <w:sz w:val="20"/>
          <w:szCs w:val="20"/>
          <w:lang w:eastAsia="de-DE" w:bidi="ar-SA"/>
        </w:rPr>
        <w:t xml:space="preserve">Pressekontakt: </w:t>
      </w:r>
    </w:p>
    <w:p w:rsidR="008D497F" w:rsidRPr="00E17E0F" w:rsidRDefault="008D497F" w:rsidP="00E17E0F">
      <w:pPr>
        <w:pStyle w:val="Listenabsatz"/>
        <w:numPr>
          <w:ilvl w:val="0"/>
          <w:numId w:val="1"/>
        </w:numPr>
        <w:autoSpaceDE w:val="0"/>
        <w:spacing w:after="200" w:line="276" w:lineRule="auto"/>
        <w:rPr>
          <w:rFonts w:ascii="Arial" w:eastAsia="Calibri" w:hAnsi="Arial" w:cs="Arial"/>
          <w:sz w:val="20"/>
          <w:szCs w:val="20"/>
          <w:lang w:val="de"/>
        </w:rPr>
      </w:pPr>
      <w:r w:rsidRPr="00E17E0F">
        <w:rPr>
          <w:rFonts w:ascii="Arial" w:eastAsia="Times New Roman" w:hAnsi="Arial" w:cs="Arial"/>
          <w:color w:val="1A1A1A"/>
          <w:sz w:val="20"/>
          <w:szCs w:val="20"/>
          <w:lang w:eastAsia="de-DE" w:bidi="ar-SA"/>
        </w:rPr>
        <w:t>Kulturforum und Theater (</w:t>
      </w:r>
      <w:r w:rsidRPr="00E17E0F">
        <w:rPr>
          <w:rFonts w:ascii="Arial" w:eastAsia="Times New Roman" w:hAnsi="Arial" w:cs="Arial"/>
          <w:color w:val="00009A"/>
          <w:sz w:val="20"/>
          <w:szCs w:val="20"/>
          <w:lang w:eastAsia="de-DE" w:bidi="ar-SA"/>
        </w:rPr>
        <w:t>info@topplertheater.de</w:t>
      </w:r>
      <w:r w:rsidRPr="00E17E0F">
        <w:rPr>
          <w:rFonts w:ascii="Arial" w:eastAsia="Times New Roman" w:hAnsi="Arial" w:cs="Arial"/>
          <w:color w:val="1A1A1A"/>
          <w:sz w:val="20"/>
          <w:szCs w:val="20"/>
          <w:lang w:eastAsia="de-DE" w:bidi="ar-SA"/>
        </w:rPr>
        <w:t>) Erich Landgraf, Telefon 09861-3286</w:t>
      </w:r>
    </w:p>
    <w:p w:rsidR="00E17E0F" w:rsidRPr="00E17E0F" w:rsidRDefault="00E17E0F" w:rsidP="00E17E0F">
      <w:pPr>
        <w:pStyle w:val="Listenabsatz"/>
        <w:numPr>
          <w:ilvl w:val="0"/>
          <w:numId w:val="1"/>
        </w:numPr>
        <w:autoSpaceDE w:val="0"/>
        <w:spacing w:after="200" w:line="276" w:lineRule="auto"/>
        <w:rPr>
          <w:rFonts w:ascii="Arial" w:eastAsia="Calibri" w:hAnsi="Arial" w:cs="Arial"/>
          <w:sz w:val="20"/>
          <w:szCs w:val="20"/>
          <w:lang w:val="de"/>
        </w:rPr>
      </w:pPr>
      <w:r w:rsidRPr="00E17E0F">
        <w:rPr>
          <w:rFonts w:ascii="Arial" w:eastAsia="Times New Roman" w:hAnsi="Arial" w:cs="Arial"/>
          <w:color w:val="1A1A1A"/>
          <w:sz w:val="20"/>
          <w:szCs w:val="20"/>
          <w:lang w:eastAsia="de-DE" w:bidi="ar-SA"/>
        </w:rPr>
        <w:t xml:space="preserve">Marian </w:t>
      </w:r>
      <w:proofErr w:type="spellStart"/>
      <w:r w:rsidRPr="00E17E0F">
        <w:rPr>
          <w:rFonts w:ascii="Arial" w:eastAsia="Times New Roman" w:hAnsi="Arial" w:cs="Arial"/>
          <w:color w:val="1A1A1A"/>
          <w:sz w:val="20"/>
          <w:szCs w:val="20"/>
          <w:lang w:eastAsia="de-DE" w:bidi="ar-SA"/>
        </w:rPr>
        <w:t>Jaworski</w:t>
      </w:r>
      <w:proofErr w:type="spellEnd"/>
      <w:r w:rsidRPr="00E17E0F">
        <w:rPr>
          <w:rFonts w:ascii="Arial" w:eastAsia="Times New Roman" w:hAnsi="Arial" w:cs="Arial"/>
          <w:color w:val="1A1A1A"/>
          <w:sz w:val="20"/>
          <w:szCs w:val="20"/>
          <w:lang w:eastAsia="de-DE" w:bidi="ar-SA"/>
        </w:rPr>
        <w:t xml:space="preserve"> (jaworski@topplertheater.de), Telefon 09861-9179500</w:t>
      </w:r>
    </w:p>
    <w:p w:rsidR="00E17E0F" w:rsidRDefault="00E17E0F" w:rsidP="00E17E0F">
      <w:pPr>
        <w:widowControl/>
        <w:suppressAutoHyphens w:val="0"/>
        <w:autoSpaceDE w:val="0"/>
        <w:autoSpaceDN w:val="0"/>
        <w:adjustRightInd w:val="0"/>
        <w:rPr>
          <w:rFonts w:ascii="Arial" w:eastAsia="Times New Roman" w:hAnsi="Arial" w:cs="Arial"/>
          <w:color w:val="404040" w:themeColor="text1" w:themeTint="BF"/>
          <w:sz w:val="20"/>
          <w:szCs w:val="20"/>
          <w:lang w:eastAsia="de-DE" w:bidi="ar-SA"/>
        </w:rPr>
      </w:pPr>
    </w:p>
    <w:p w:rsidR="00E17E0F" w:rsidRPr="00E17E0F" w:rsidRDefault="00E17E0F" w:rsidP="00E17E0F">
      <w:pPr>
        <w:widowControl/>
        <w:suppressAutoHyphens w:val="0"/>
        <w:autoSpaceDE w:val="0"/>
        <w:autoSpaceDN w:val="0"/>
        <w:adjustRightInd w:val="0"/>
        <w:rPr>
          <w:rFonts w:ascii="Arial" w:eastAsia="Times New Roman" w:hAnsi="Arial" w:cs="Arial"/>
          <w:color w:val="404040" w:themeColor="text1" w:themeTint="BF"/>
          <w:sz w:val="20"/>
          <w:szCs w:val="20"/>
          <w:lang w:eastAsia="de-DE" w:bidi="ar-SA"/>
        </w:rPr>
      </w:pPr>
      <w:r w:rsidRPr="00F53D57">
        <w:rPr>
          <w:rFonts w:ascii="Arial" w:eastAsia="Times New Roman" w:hAnsi="Arial" w:cs="Arial"/>
          <w:b/>
          <w:color w:val="404040" w:themeColor="text1" w:themeTint="BF"/>
          <w:sz w:val="20"/>
          <w:szCs w:val="20"/>
          <w:lang w:eastAsia="de-DE" w:bidi="ar-SA"/>
        </w:rPr>
        <w:t xml:space="preserve">Spielplan, Programmheft und Fotos: </w:t>
      </w:r>
      <w:r w:rsidRPr="00E17E0F">
        <w:rPr>
          <w:rFonts w:ascii="Arial" w:eastAsia="Times New Roman" w:hAnsi="Arial" w:cs="Arial"/>
          <w:color w:val="404040" w:themeColor="text1" w:themeTint="BF"/>
          <w:sz w:val="20"/>
          <w:szCs w:val="20"/>
          <w:lang w:eastAsia="de-DE" w:bidi="ar-SA"/>
        </w:rPr>
        <w:t>im Pressebereich</w:t>
      </w:r>
      <w:r w:rsidR="00F53D57">
        <w:rPr>
          <w:rFonts w:ascii="Arial" w:eastAsia="Times New Roman" w:hAnsi="Arial" w:cs="Arial"/>
          <w:color w:val="404040" w:themeColor="text1" w:themeTint="BF"/>
          <w:sz w:val="20"/>
          <w:szCs w:val="20"/>
          <w:lang w:eastAsia="de-DE" w:bidi="ar-SA"/>
        </w:rPr>
        <w:t xml:space="preserve"> unter</w:t>
      </w:r>
      <w:r w:rsidRPr="00E17E0F">
        <w:rPr>
          <w:rFonts w:ascii="Arial" w:eastAsia="Times New Roman" w:hAnsi="Arial" w:cs="Arial"/>
          <w:color w:val="404040" w:themeColor="text1" w:themeTint="BF"/>
          <w:sz w:val="20"/>
          <w:szCs w:val="20"/>
          <w:lang w:eastAsia="de-DE" w:bidi="ar-SA"/>
        </w:rPr>
        <w:t xml:space="preserve"> </w:t>
      </w:r>
      <w:hyperlink r:id="rId11" w:history="1">
        <w:r w:rsidRPr="00E17E0F">
          <w:rPr>
            <w:rStyle w:val="Hyperlink"/>
            <w:rFonts w:ascii="Arial" w:eastAsia="Times New Roman" w:hAnsi="Arial" w:cs="Arial"/>
            <w:sz w:val="20"/>
            <w:szCs w:val="20"/>
            <w:lang w:eastAsia="de-DE" w:bidi="ar-SA"/>
            <w14:textFill>
              <w14:solidFill>
                <w14:srgbClr w14:val="000080">
                  <w14:lumMod w14:val="75000"/>
                  <w14:lumOff w14:val="25000"/>
                </w14:srgbClr>
              </w14:solidFill>
            </w14:textFill>
          </w:rPr>
          <w:t>www.toppler-theater.de</w:t>
        </w:r>
      </w:hyperlink>
      <w:r w:rsidRPr="00E17E0F">
        <w:rPr>
          <w:rFonts w:ascii="Arial" w:eastAsia="Times New Roman" w:hAnsi="Arial" w:cs="Arial"/>
          <w:color w:val="404040" w:themeColor="text1" w:themeTint="BF"/>
          <w:sz w:val="20"/>
          <w:szCs w:val="20"/>
          <w:lang w:eastAsia="de-DE" w:bidi="ar-SA"/>
        </w:rPr>
        <w:t xml:space="preserve"> </w:t>
      </w:r>
    </w:p>
    <w:p w:rsidR="009C6DD9" w:rsidRDefault="009C6DD9" w:rsidP="00E17E0F">
      <w:pPr>
        <w:autoSpaceDE w:val="0"/>
        <w:spacing w:after="200" w:line="276" w:lineRule="auto"/>
        <w:rPr>
          <w:rFonts w:ascii="Arial" w:eastAsia="Calibri" w:hAnsi="Arial" w:cs="Arial"/>
          <w:sz w:val="20"/>
          <w:szCs w:val="20"/>
        </w:rPr>
      </w:pPr>
      <w:r>
        <w:rPr>
          <w:rFonts w:ascii="Arial" w:eastAsia="Calibri" w:hAnsi="Arial" w:cs="Arial"/>
          <w:noProof/>
          <w:sz w:val="22"/>
          <w:szCs w:val="22"/>
          <w:lang w:eastAsia="de-DE" w:bidi="ar-SA"/>
        </w:rPr>
        <w:drawing>
          <wp:anchor distT="0" distB="0" distL="114300" distR="114300" simplePos="0" relativeHeight="251660288" behindDoc="1" locked="0" layoutInCell="1" allowOverlap="1" wp14:anchorId="533A04AD" wp14:editId="73D2404E">
            <wp:simplePos x="0" y="0"/>
            <wp:positionH relativeFrom="margin">
              <wp:align>left</wp:align>
            </wp:positionH>
            <wp:positionV relativeFrom="paragraph">
              <wp:posOffset>216415</wp:posOffset>
            </wp:positionV>
            <wp:extent cx="6182661" cy="1234513"/>
            <wp:effectExtent l="0" t="0" r="889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501_Top_back_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82661" cy="1234513"/>
                    </a:xfrm>
                    <a:prstGeom prst="rect">
                      <a:avLst/>
                    </a:prstGeom>
                  </pic:spPr>
                </pic:pic>
              </a:graphicData>
            </a:graphic>
            <wp14:sizeRelH relativeFrom="margin">
              <wp14:pctWidth>0</wp14:pctWidth>
            </wp14:sizeRelH>
            <wp14:sizeRelV relativeFrom="margin">
              <wp14:pctHeight>0</wp14:pctHeight>
            </wp14:sizeRelV>
          </wp:anchor>
        </w:drawing>
      </w:r>
    </w:p>
    <w:p w:rsidR="009C6DD9" w:rsidRDefault="009C6DD9" w:rsidP="00E17E0F">
      <w:pPr>
        <w:autoSpaceDE w:val="0"/>
        <w:spacing w:after="200" w:line="276" w:lineRule="auto"/>
        <w:rPr>
          <w:rFonts w:ascii="Arial" w:eastAsia="Calibri" w:hAnsi="Arial" w:cs="Arial"/>
          <w:sz w:val="20"/>
          <w:szCs w:val="20"/>
        </w:rPr>
      </w:pPr>
    </w:p>
    <w:p w:rsidR="009C6DD9" w:rsidRDefault="009C6DD9" w:rsidP="00E17E0F">
      <w:pPr>
        <w:autoSpaceDE w:val="0"/>
        <w:spacing w:after="200" w:line="276" w:lineRule="auto"/>
        <w:rPr>
          <w:rFonts w:ascii="Arial" w:eastAsia="Calibri" w:hAnsi="Arial" w:cs="Arial"/>
          <w:sz w:val="20"/>
          <w:szCs w:val="20"/>
        </w:rPr>
      </w:pPr>
    </w:p>
    <w:p w:rsidR="009C6DD9" w:rsidRDefault="009C6DD9" w:rsidP="00E17E0F">
      <w:pPr>
        <w:autoSpaceDE w:val="0"/>
        <w:spacing w:after="200" w:line="276" w:lineRule="auto"/>
        <w:rPr>
          <w:rFonts w:ascii="Arial" w:eastAsia="Calibri" w:hAnsi="Arial" w:cs="Arial"/>
          <w:sz w:val="20"/>
          <w:szCs w:val="20"/>
        </w:rPr>
      </w:pPr>
    </w:p>
    <w:p w:rsidR="009C6DD9" w:rsidRDefault="009C6DD9" w:rsidP="00E17E0F">
      <w:pPr>
        <w:autoSpaceDE w:val="0"/>
        <w:spacing w:after="200" w:line="276" w:lineRule="auto"/>
        <w:rPr>
          <w:rFonts w:ascii="Arial" w:eastAsia="Calibri" w:hAnsi="Arial" w:cs="Arial"/>
          <w:sz w:val="20"/>
          <w:szCs w:val="20"/>
        </w:rPr>
      </w:pPr>
    </w:p>
    <w:p w:rsidR="00E17E0F" w:rsidRPr="009C6DD9" w:rsidRDefault="009C6DD9" w:rsidP="00E17E0F">
      <w:pPr>
        <w:autoSpaceDE w:val="0"/>
        <w:spacing w:after="200" w:line="276" w:lineRule="auto"/>
        <w:rPr>
          <w:rFonts w:ascii="Arial" w:eastAsia="Calibri" w:hAnsi="Arial" w:cs="Arial"/>
          <w:color w:val="A6A6A6" w:themeColor="background1" w:themeShade="A6"/>
          <w:sz w:val="16"/>
          <w:szCs w:val="16"/>
        </w:rPr>
      </w:pPr>
      <w:r w:rsidRPr="009C6DD9">
        <w:rPr>
          <w:rFonts w:ascii="Arial" w:eastAsia="Calibri" w:hAnsi="Arial" w:cs="Arial"/>
          <w:color w:val="A6A6A6" w:themeColor="background1" w:themeShade="A6"/>
          <w:sz w:val="16"/>
          <w:szCs w:val="16"/>
        </w:rPr>
        <w:t xml:space="preserve">Foto: Rolf </w:t>
      </w:r>
      <w:proofErr w:type="spellStart"/>
      <w:r w:rsidRPr="009C6DD9">
        <w:rPr>
          <w:rFonts w:ascii="Arial" w:eastAsia="Calibri" w:hAnsi="Arial" w:cs="Arial"/>
          <w:color w:val="A6A6A6" w:themeColor="background1" w:themeShade="A6"/>
          <w:sz w:val="16"/>
          <w:szCs w:val="16"/>
        </w:rPr>
        <w:t>Di</w:t>
      </w:r>
      <w:r>
        <w:rPr>
          <w:rFonts w:ascii="Arial" w:eastAsia="Calibri" w:hAnsi="Arial" w:cs="Arial"/>
          <w:color w:val="A6A6A6" w:themeColor="background1" w:themeShade="A6"/>
          <w:sz w:val="16"/>
          <w:szCs w:val="16"/>
        </w:rPr>
        <w:t>B</w:t>
      </w:r>
      <w:bookmarkStart w:id="0" w:name="_GoBack"/>
      <w:bookmarkEnd w:id="0"/>
      <w:r w:rsidRPr="009C6DD9">
        <w:rPr>
          <w:rFonts w:ascii="Arial" w:eastAsia="Calibri" w:hAnsi="Arial" w:cs="Arial"/>
          <w:color w:val="A6A6A6" w:themeColor="background1" w:themeShade="A6"/>
          <w:sz w:val="16"/>
          <w:szCs w:val="16"/>
        </w:rPr>
        <w:t>a</w:t>
      </w:r>
      <w:proofErr w:type="spellEnd"/>
    </w:p>
    <w:sectPr w:rsidR="00E17E0F" w:rsidRPr="009C6DD9">
      <w:footerReference w:type="default" r:id="rId13"/>
      <w:pgSz w:w="11906" w:h="16838"/>
      <w:pgMar w:top="1134"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6C8" w:rsidRDefault="004476C8" w:rsidP="008D497F">
      <w:r>
        <w:separator/>
      </w:r>
    </w:p>
  </w:endnote>
  <w:endnote w:type="continuationSeparator" w:id="0">
    <w:p w:rsidR="004476C8" w:rsidRDefault="004476C8" w:rsidP="008D4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NSimSun">
    <w:panose1 w:val="02010609030101010101"/>
    <w:charset w:val="86"/>
    <w:family w:val="modern"/>
    <w:pitch w:val="fixed"/>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97F" w:rsidRPr="008D497F" w:rsidRDefault="008D497F" w:rsidP="008D497F">
    <w:pPr>
      <w:pStyle w:val="Fuzeile"/>
      <w:jc w:val="right"/>
      <w:rPr>
        <w:rFonts w:ascii="Arial" w:hAnsi="Arial" w:cs="Arial"/>
      </w:rPr>
    </w:pPr>
    <w:proofErr w:type="spellStart"/>
    <w:r w:rsidRPr="008D497F">
      <w:rPr>
        <w:rFonts w:ascii="Arial" w:eastAsia="Times New Roman" w:hAnsi="Arial" w:cs="Arial"/>
        <w:color w:val="1A1A1A"/>
        <w:sz w:val="16"/>
        <w:szCs w:val="16"/>
        <w:lang w:eastAsia="de-DE" w:bidi="ar-SA"/>
      </w:rPr>
      <w:t>Toppler</w:t>
    </w:r>
    <w:proofErr w:type="spellEnd"/>
    <w:r w:rsidRPr="008D497F">
      <w:rPr>
        <w:rFonts w:ascii="Arial" w:eastAsia="Times New Roman" w:hAnsi="Arial" w:cs="Arial"/>
        <w:color w:val="1A1A1A"/>
        <w:sz w:val="16"/>
        <w:szCs w:val="16"/>
        <w:lang w:eastAsia="de-DE" w:bidi="ar-SA"/>
      </w:rPr>
      <w:t xml:space="preserve"> Theater</w:t>
    </w:r>
    <w:r w:rsidR="0095256B">
      <w:rPr>
        <w:rFonts w:ascii="Arial" w:eastAsia="Times New Roman" w:hAnsi="Arial" w:cs="Arial"/>
        <w:color w:val="1A1A1A"/>
        <w:sz w:val="16"/>
        <w:szCs w:val="16"/>
        <w:lang w:eastAsia="de-DE" w:bidi="ar-SA"/>
      </w:rPr>
      <w:t xml:space="preserve"> |</w:t>
    </w:r>
    <w:r w:rsidRPr="008D497F">
      <w:rPr>
        <w:rFonts w:ascii="Arial" w:eastAsia="Times New Roman" w:hAnsi="Arial" w:cs="Arial"/>
        <w:color w:val="1A1A1A"/>
        <w:sz w:val="16"/>
        <w:szCs w:val="16"/>
        <w:lang w:eastAsia="de-DE" w:bidi="ar-SA"/>
      </w:rPr>
      <w:t xml:space="preserve"> Klosterhof 6 in 9</w:t>
    </w:r>
    <w:r w:rsidR="0095256B">
      <w:rPr>
        <w:rFonts w:ascii="Arial" w:eastAsia="Times New Roman" w:hAnsi="Arial" w:cs="Arial"/>
        <w:color w:val="1A1A1A"/>
        <w:sz w:val="16"/>
        <w:szCs w:val="16"/>
        <w:lang w:eastAsia="de-DE" w:bidi="ar-SA"/>
      </w:rPr>
      <w:t xml:space="preserve">1541 Rothenburg ob der Tauber | </w:t>
    </w:r>
    <w:r w:rsidRPr="008D497F">
      <w:rPr>
        <w:rFonts w:ascii="Arial" w:eastAsia="Times New Roman" w:hAnsi="Arial" w:cs="Arial"/>
        <w:color w:val="1A1A1A"/>
        <w:sz w:val="16"/>
        <w:szCs w:val="16"/>
        <w:lang w:eastAsia="de-DE" w:bidi="ar-SA"/>
      </w:rPr>
      <w:t>Träger Kulturforum e.V.</w:t>
    </w:r>
    <w:r w:rsidR="0095256B">
      <w:rPr>
        <w:rFonts w:ascii="Arial" w:eastAsia="Times New Roman" w:hAnsi="Arial" w:cs="Arial"/>
        <w:color w:val="1A1A1A"/>
        <w:sz w:val="16"/>
        <w:szCs w:val="16"/>
        <w:lang w:eastAsia="de-DE" w:bidi="ar-SA"/>
      </w:rPr>
      <w:t xml:space="preserve"> | </w:t>
    </w:r>
    <w:hyperlink r:id="rId1" w:history="1">
      <w:r w:rsidR="0095256B" w:rsidRPr="004608AA">
        <w:rPr>
          <w:rStyle w:val="Hyperlink"/>
          <w:rFonts w:ascii="Arial" w:eastAsia="Times New Roman" w:hAnsi="Arial" w:cs="Arial"/>
          <w:sz w:val="16"/>
          <w:szCs w:val="16"/>
          <w:lang w:eastAsia="de-DE" w:bidi="ar-SA"/>
        </w:rPr>
        <w:t>www.toppler-theater.de</w:t>
      </w:r>
    </w:hyperlink>
    <w:r w:rsidR="0095256B">
      <w:rPr>
        <w:rFonts w:ascii="Arial" w:eastAsia="Times New Roman" w:hAnsi="Arial" w:cs="Arial"/>
        <w:color w:val="1A1A1A"/>
        <w:sz w:val="16"/>
        <w:szCs w:val="16"/>
        <w:lang w:eastAsia="de-DE" w:bidi="ar-S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6C8" w:rsidRDefault="004476C8" w:rsidP="008D497F">
      <w:r>
        <w:separator/>
      </w:r>
    </w:p>
  </w:footnote>
  <w:footnote w:type="continuationSeparator" w:id="0">
    <w:p w:rsidR="004476C8" w:rsidRDefault="004476C8" w:rsidP="008D49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FB042E"/>
    <w:multiLevelType w:val="hybridMultilevel"/>
    <w:tmpl w:val="226AC648"/>
    <w:lvl w:ilvl="0" w:tplc="04070001">
      <w:start w:val="1"/>
      <w:numFmt w:val="bullet"/>
      <w:lvlText w:val=""/>
      <w:lvlJc w:val="left"/>
      <w:pPr>
        <w:ind w:left="1778" w:hanging="360"/>
      </w:pPr>
      <w:rPr>
        <w:rFonts w:ascii="Symbol" w:hAnsi="Symbol"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5B8"/>
    <w:rsid w:val="001B473D"/>
    <w:rsid w:val="004476C8"/>
    <w:rsid w:val="00712DD4"/>
    <w:rsid w:val="008D497F"/>
    <w:rsid w:val="0095256B"/>
    <w:rsid w:val="0097132E"/>
    <w:rsid w:val="00984C3B"/>
    <w:rsid w:val="009C6DD9"/>
    <w:rsid w:val="00A605B8"/>
    <w:rsid w:val="00AF7918"/>
    <w:rsid w:val="00B34E98"/>
    <w:rsid w:val="00B83AA2"/>
    <w:rsid w:val="00BB651D"/>
    <w:rsid w:val="00BF22B3"/>
    <w:rsid w:val="00E17E0F"/>
    <w:rsid w:val="00F53D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61F766C0-B7E5-4F75-8589-F9DDD3A00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uppressAutoHyphens/>
    </w:pPr>
    <w:rPr>
      <w:rFonts w:eastAsia="SimSun" w:cs="Mangal"/>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customStyle="1" w:styleId="VorformatierterText">
    <w:name w:val="Vorformatierter Text"/>
    <w:basedOn w:val="Standard"/>
    <w:rPr>
      <w:rFonts w:eastAsia="NSimSun" w:cs="Courier New"/>
      <w:sz w:val="20"/>
      <w:szCs w:val="20"/>
    </w:rPr>
  </w:style>
  <w:style w:type="paragraph" w:styleId="Kopfzeile">
    <w:name w:val="header"/>
    <w:basedOn w:val="Standard"/>
    <w:link w:val="KopfzeileZchn"/>
    <w:uiPriority w:val="99"/>
    <w:unhideWhenUsed/>
    <w:rsid w:val="008D497F"/>
    <w:pPr>
      <w:tabs>
        <w:tab w:val="center" w:pos="4536"/>
        <w:tab w:val="right" w:pos="9072"/>
      </w:tabs>
    </w:pPr>
    <w:rPr>
      <w:szCs w:val="21"/>
    </w:rPr>
  </w:style>
  <w:style w:type="character" w:customStyle="1" w:styleId="KopfzeileZchn">
    <w:name w:val="Kopfzeile Zchn"/>
    <w:basedOn w:val="Absatz-Standardschriftart"/>
    <w:link w:val="Kopfzeile"/>
    <w:uiPriority w:val="99"/>
    <w:rsid w:val="008D497F"/>
    <w:rPr>
      <w:rFonts w:eastAsia="SimSun" w:cs="Mangal"/>
      <w:sz w:val="24"/>
      <w:szCs w:val="21"/>
      <w:lang w:eastAsia="hi-IN" w:bidi="hi-IN"/>
    </w:rPr>
  </w:style>
  <w:style w:type="paragraph" w:styleId="Fuzeile">
    <w:name w:val="footer"/>
    <w:basedOn w:val="Standard"/>
    <w:link w:val="FuzeileZchn"/>
    <w:uiPriority w:val="99"/>
    <w:unhideWhenUsed/>
    <w:rsid w:val="008D497F"/>
    <w:pPr>
      <w:tabs>
        <w:tab w:val="center" w:pos="4536"/>
        <w:tab w:val="right" w:pos="9072"/>
      </w:tabs>
    </w:pPr>
    <w:rPr>
      <w:szCs w:val="21"/>
    </w:rPr>
  </w:style>
  <w:style w:type="character" w:customStyle="1" w:styleId="FuzeileZchn">
    <w:name w:val="Fußzeile Zchn"/>
    <w:basedOn w:val="Absatz-Standardschriftart"/>
    <w:link w:val="Fuzeile"/>
    <w:uiPriority w:val="99"/>
    <w:rsid w:val="008D497F"/>
    <w:rPr>
      <w:rFonts w:eastAsia="SimSun" w:cs="Mangal"/>
      <w:sz w:val="24"/>
      <w:szCs w:val="21"/>
      <w:lang w:eastAsia="hi-IN" w:bidi="hi-IN"/>
    </w:rPr>
  </w:style>
  <w:style w:type="paragraph" w:styleId="Listenabsatz">
    <w:name w:val="List Paragraph"/>
    <w:basedOn w:val="Standard"/>
    <w:uiPriority w:val="34"/>
    <w:qFormat/>
    <w:rsid w:val="00E17E0F"/>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ppler-theater.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eservix.de/" TargetMode="External"/><Relationship Id="rId4" Type="http://schemas.openxmlformats.org/officeDocument/2006/relationships/settings" Target="settings.xml"/><Relationship Id="rId9" Type="http://schemas.openxmlformats.org/officeDocument/2006/relationships/hyperlink" Target="http://toppler-theater.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toppler-theater.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81F0B-28F4-494C-BBD2-CD402BC30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4005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4631</CharactersWithSpaces>
  <SharedDoc>false</SharedDoc>
  <HLinks>
    <vt:vector size="12" baseType="variant">
      <vt:variant>
        <vt:i4>7995450</vt:i4>
      </vt:variant>
      <vt:variant>
        <vt:i4>3</vt:i4>
      </vt:variant>
      <vt:variant>
        <vt:i4>0</vt:i4>
      </vt:variant>
      <vt:variant>
        <vt:i4>5</vt:i4>
      </vt:variant>
      <vt:variant>
        <vt:lpwstr>http://www.reservix.de/</vt:lpwstr>
      </vt:variant>
      <vt:variant>
        <vt:lpwstr/>
      </vt:variant>
      <vt:variant>
        <vt:i4>7143545</vt:i4>
      </vt:variant>
      <vt:variant>
        <vt:i4>0</vt:i4>
      </vt:variant>
      <vt:variant>
        <vt:i4>0</vt:i4>
      </vt:variant>
      <vt:variant>
        <vt:i4>5</vt:i4>
      </vt:variant>
      <vt:variant>
        <vt:lpwstr>http://toppler-theater.de/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Microsoft-Konto</dc:creator>
  <cp:keywords/>
  <cp:lastModifiedBy>Microsoft-Konto</cp:lastModifiedBy>
  <cp:revision>9</cp:revision>
  <cp:lastPrinted>2015-03-25T17:32:00Z</cp:lastPrinted>
  <dcterms:created xsi:type="dcterms:W3CDTF">2015-03-25T16:54:00Z</dcterms:created>
  <dcterms:modified xsi:type="dcterms:W3CDTF">2015-03-25T17:34:00Z</dcterms:modified>
</cp:coreProperties>
</file>